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Perguntas e respostas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Como configurar e-mail no Sistema SG Master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 no menu SG Master&gt; configurações&gt; aba email, informe o SMTP da sua conta de email, a porta de comunicação, o email, a senha do seu email, e marque a opção AUTO TLS.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Segue abaixo exemplo da configuração do envio do email com uma conta do Gmail: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72" w:dyaOrig="6377">
          <v:rect xmlns:o="urn:schemas-microsoft-com:office:office" xmlns:v="urn:schemas-microsoft-com:vml" id="rectole0000000000" style="width:458.600000pt;height:31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Quando o provedor do email for do Gmail, precisa permitir os aplicativos menos seguros da sua conta Gmail ou Google no seguinte link: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http://www.google.com.br/settings/security/lesssecureapps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e clique na opção "ATIVADA".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 no botão "Testar envio", irá aparecer a mensagem abaixo: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72" w:dyaOrig="6418">
          <v:rect xmlns:o="urn:schemas-microsoft-com:office:office" xmlns:v="urn:schemas-microsoft-com:vml" id="rectole0000000001" style="width:458.600000pt;height:320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3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Pronto, seu emissor de email pelo SG Master, configurado com Gmail, ja esta configurado com sucesso!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Outras configurações de email utilizadas: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Yahoo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smtp.mail.yahoo.com.br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465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Hotmail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smtp.live.com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25 ou 587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Outlook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smtp-mail.outlook.com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587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BOL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smtps.uol.com.br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587 ou 465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UOL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smtps.uol.com.br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587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IG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smtp.ig.com.br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587 ou 465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AOL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smtp: smtp.ol.com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porta: 587 ou 465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 TSL: ativado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Mensagens de certificado digital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Erros de conexão são constantes, causados por falta de comunicação com a SEFAZ, bloqueio da maquina ou firewall e antivirus, e as vezes tambem por mal contato do certificado com sua leitora ou a leitora do certificado com a maquina (A3), saiba como corrigir!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Uma das configurações basicas é marcar as opções certas nas opções da internet, entre no painel de controle do Windows e entre na opção "opções da internet", aba avançadas, desça a barra de rolagem até o fim, e deixe selecionado as opções: Usar SSL 3.0, Usar TLS 1.0 e Verificar se há assinaturas em programas baixados. Verifique a imagem abaixo: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126" w:dyaOrig="8989">
          <v:rect xmlns:o="urn:schemas-microsoft-com:office:office" xmlns:v="urn:schemas-microsoft-com:vml" id="rectole0000000002" style="width:356.300000pt;height:449.4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5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Nas configurações do modulo NF-e e NFC-e as configurações precisam estar da seguinte forma: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72" w:dyaOrig="6418">
          <v:rect xmlns:o="urn:schemas-microsoft-com:office:office" xmlns:v="urn:schemas-microsoft-com:vml" id="rectole0000000003" style="width:458.600000pt;height:320.9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7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aparecer a mensagem relacionado a "inativo ou inoperante", entre no arquivo capicom, em C:\sgbr\master\utilitarios\capicom, execute o arquivo "instala" como administrador 3x para adequar as cadeias do sertificado. Se o certificado for A3, entre no gerenciador do token e verifica se ele esta operacional, caso não esteja, tire o certificado da leitora e insira novamente ou troque a porta usb da maquina. Se continuar inativo, altere a opção SSLLib para a outra opção, se continuar inativo, verifique a disponibilidade da SEFAZ, pode estar instavel, se a sefaz estiver ok, reinstale o certificado.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Resolveendo a criptografia 24 do certificado (A1).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comun o sistema apresentar mensagem "serviço em operação" ao consultar status do servidor mas apresentar mensagem de erro referente a criptografia 24.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72" w:dyaOrig="3603">
          <v:rect xmlns:o="urn:schemas-microsoft-com:office:office" xmlns:v="urn:schemas-microsoft-com:vml" id="rectole0000000004" style="width:458.600000pt;height:180.1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9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corrigir, basta reinstalar o certificado com o aplicativo da Valid informado no link abaixo: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http://www.validcertificadora.com.br/upload/downloads/validcertificadora.exe</w:t>
        </w:r>
      </w:hyperlink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Depois de baixado, executa ele e depois o aplicativo irá pedir o caminho de onde esta o instalador do certificado, termine de instalar e depois reinicie a maquina. Entra nas configurações do sistema, informe o certificado novamente e ja estará funcionando novamente!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Reinstalando o Firebird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Dois firebird de versões diferentes pode afetar o correto funcionamento do sistema SG Master, nosso sistema utiliza o firebird versão 2.5, se tiver outro instalado pode dar conflito entre os dois firebird, mostrando a seguinte imagem abaixo: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01" w:dyaOrig="2794">
          <v:rect xmlns:o="urn:schemas-microsoft-com:office:office" xmlns:v="urn:schemas-microsoft-com:vml" id="rectole0000000005" style="width:335.050000pt;height:139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2"/>
        </w:objec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resolver esse problema, abra o menu do windows, busque por serviços.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59" w:dyaOrig="8787">
          <v:rect xmlns:o="urn:schemas-microsoft-com:office:office" xmlns:v="urn:schemas-microsoft-com:vml" id="rectole0000000006" style="width:322.950000pt;height:439.3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4"/>
        </w:objec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Em serviços busque por firebird, clique em firebird guardian e pare o processo.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50" w:dyaOrig="6641">
          <v:rect xmlns:o="urn:schemas-microsoft-com:office:office" xmlns:v="urn:schemas-microsoft-com:vml" id="rectole0000000007" style="width:452.500000pt;height:332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6"/>
        </w:objec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vá em painel de controle desinstale todos os firebirds, va na pasta c:\arquivos de programas ou arquivos de programas x86 e apague a pasta firebird, depois entre na pasta c:\windows\ system32 ou systemwow64 e apague o arquivo GDS32.dll. Depois va em c:\sgbr\master\utilitarios e execute o instalador do firebird como administrador, depois é só ir clicando em avançar.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As vezes tambem pode aparecer a mensagem abaixo, informando que o firebird não esta ativo ou o sistema não encontrou a base no caminho especificado pelo caminho informado no configsoftmaster.ini.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33" w:dyaOrig="3138">
          <v:rect xmlns:o="urn:schemas-microsoft-com:office:office" xmlns:v="urn:schemas-microsoft-com:vml" id="rectole0000000008" style="width:381.650000pt;height:156.9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8"/>
        </w:objec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o caminho  da base estiver correto, entre nos serviços, busque o firebird gurardian e ative.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Firebird ativo, caminho da base correto e o sistema funcionará perfeitamente.</w:t>
      </w: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Segoe Print" w:hAnsi="Segoe Print" w:cs="Segoe Print" w:eastAsia="Segoe Print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0" w:leader="none"/>
          <w:tab w:val="left" w:pos="720" w:leader="none"/>
          <w:tab w:val="left" w:pos="1080" w:leader="none"/>
          <w:tab w:val="left" w:pos="1440" w:leader="none"/>
          <w:tab w:val="left" w:pos="1800" w:leader="none"/>
          <w:tab w:val="left" w:pos="2160" w:leader="none"/>
          <w:tab w:val="left" w:pos="2520" w:leader="none"/>
          <w:tab w:val="left" w:pos="2880" w:leader="none"/>
          <w:tab w:val="left" w:pos="3240" w:leader="none"/>
          <w:tab w:val="left" w:pos="3600" w:leader="none"/>
          <w:tab w:val="left" w:pos="3960" w:leader="none"/>
          <w:tab w:val="left" w:pos="4320" w:leader="none"/>
          <w:tab w:val="left" w:pos="4680" w:leader="none"/>
          <w:tab w:val="left" w:pos="5040" w:leader="none"/>
          <w:tab w:val="left" w:pos="5400" w:leader="none"/>
          <w:tab w:val="left" w:pos="5760" w:leader="none"/>
          <w:tab w:val="left" w:pos="6120" w:leader="none"/>
          <w:tab w:val="left" w:pos="6480" w:leader="none"/>
          <w:tab w:val="left" w:pos="6840" w:leader="none"/>
          <w:tab w:val="left" w:pos="7200" w:leader="none"/>
          <w:tab w:val="left" w:pos="7560" w:leader="none"/>
          <w:tab w:val="left" w:pos="7920" w:leader="none"/>
          <w:tab w:val="left" w:pos="8280" w:leader="none"/>
          <w:tab w:val="left" w:pos="8640" w:leader="none"/>
          <w:tab w:val="left" w:pos="9000" w:leader="none"/>
          <w:tab w:val="left" w:pos="9360" w:leader="none"/>
          <w:tab w:val="left" w:pos="9720" w:leader="none"/>
          <w:tab w:val="left" w:pos="10080" w:leader="none"/>
          <w:tab w:val="left" w:pos="10440" w:leader="none"/>
          <w:tab w:val="left" w:pos="10800" w:leader="none"/>
          <w:tab w:val="left" w:pos="11160" w:leader="none"/>
        </w:tabs>
        <w:spacing w:before="0" w:after="0" w:line="240"/>
        <w:ind w:right="0" w:left="0" w:firstLine="0"/>
        <w:jc w:val="left"/>
        <w:rPr>
          <w:rFonts w:ascii="Segoe Print" w:hAnsi="Segoe Print" w:cs="Segoe Print" w:eastAsia="Segoe Print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Hash do QR-CODE difere do autorizado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Esta mensagem se refere a algo errado informado no campo CSC (certificado de segurança do contribuinte)das configurações da NFC-e, existe CSC de homologação (usado quando o cliente esta emitindo notas em homologação para testar) e CSC de produção (com valor fiscal), se inverter, usar CSC de homologação no sistema que esta emitindo nota em produção, vai aparecer essa mensagem, ou pode ser que a opção "incluir QR Code no XML da NFC-e". Depois de informar o CSC ou marcar a opção "incluir QR Code no XML da NFC-e", é necessario fechar o sistema e abrir novamente, se a mensagem persistir, gere nova chave CSC.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50" w:dyaOrig="6985">
          <v:rect xmlns:o="urn:schemas-microsoft-com:office:office" xmlns:v="urn:schemas-microsoft-com:vml" id="rectole0000000009" style="width:452.500000pt;height:349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2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Configurando o sistema para iterpretar o codigo de barras da etiqueta de balança etiquetadora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Uma das facilidades encontradas no sistema é a iterpretação de etiquetas de balança! Você coloca o produto sobre a balança, digita o codigo do produto e sai a etiqueta com as informações de preço, peso e descrição do produto para ser passado no caixa e o sitsema faz a interpretação automatica da etiqueta desde que esteja devidamente configurado.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717" w:dyaOrig="3138">
          <v:rect xmlns:o="urn:schemas-microsoft-com:office:office" xmlns:v="urn:schemas-microsoft-com:vml" id="rectole0000000010" style="width:235.850000pt;height:156.9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imagens acima podemos ver uma configuração de uma balança etiquetadora, sendo assim, para iniciar a configuração da etiqueta precisamos do código gerado por ela EX.:2000100002643.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Primeiramento precisamos separar o código em algumas partes EX.: 2|000100|00264|3.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-2 indentificação do código de barras;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-000100 o código de produto (código interno ou cód. barras);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-00264 o preço ou valor do produto da etiqueta. (Preço na etiqueta:2,64 peso: 0,264);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-3 código verificador;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Agora vamos colocar nas configurações de nosso sistema.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697" w:dyaOrig="3178">
          <v:rect xmlns:o="urn:schemas-microsoft-com:office:office" xmlns:v="urn:schemas-microsoft-com:vml" id="rectole0000000011" style="width:234.850000pt;height:158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-Indentificação da barra, é o primeiro digito do código de barras '2'.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-Para sabermos a 'quantidade de digitos preço\peso' contamos a terceira parte do nosso código </w:t>
      </w:r>
      <w:r>
        <w:object w:dxaOrig="3280" w:dyaOrig="323">
          <v:rect xmlns:o="urn:schemas-microsoft-com:office:office" xmlns:v="urn:schemas-microsoft-com:vml" id="rectole0000000012" style="width:164.000000pt;height:16.1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sendo assim 5;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-'Informação que deve ser lida' se em seu código esta informando o preço da etiqueta ou o peso;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-para informar 'início da leitura de preço/peso' contamos ta primeira parte para o inicio da terceira EX.: </w:t>
      </w:r>
      <w:r>
        <w:object w:dxaOrig="3603" w:dyaOrig="384">
          <v:rect xmlns:o="urn:schemas-microsoft-com:office:office" xmlns:v="urn:schemas-microsoft-com:vml" id="rectole0000000013" style="width:180.150000pt;height:19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-Decimais quando valor =2, quando peso =3;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-'Buscar no estoque por', o tipo de código que ira ser buscado no estoque'controle' código gerado pelo sistema sgmaster, 'barras' o código de barras informado pelo funcionario no estoque obs.: o cód de barras pode ser informado manualmente pelo funcionario para ter o melhor e menor código no sistema.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-obs.: quando buscado no estoque pelo código de barras, importante habilitar a opção código barras nas configurações padrão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122" w:dyaOrig="566">
          <v:rect xmlns:o="urn:schemas-microsoft-com:office:office" xmlns:v="urn:schemas-microsoft-com:vml" id="rectole0000000014" style="width:256.100000pt;height:28.3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Pronto, sistema ja esta configurado para ler a etiqueta de balança!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Configurando balança de checkout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configurar uma balança no sistema, basta faber o nome da balança, velocidade da comunicação e qual a porta de comunicação.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48" w:dyaOrig="5608">
          <v:rect xmlns:o="urn:schemas-microsoft-com:office:office" xmlns:v="urn:schemas-microsoft-com:vml" id="rectole0000000015" style="width:282.400000pt;height:280.4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Essas informações podem mudar de uma balança para para outra, para testar, voce pode utilizar o aplicativo de teste teste balança que se encontra em C:\sgbr\master\utilitarios\teste balança.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309" w:dyaOrig="5871">
          <v:rect xmlns:o="urn:schemas-microsoft-com:office:office" xmlns:v="urn:schemas-microsoft-com:vml" id="rectole0000000016" style="width:365.450000pt;height:293.5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Insira as informações da balança e conexão, depois clique em ativar, coloque algum peso na balança e clique em ler peso. Se não aparecer o peso correto, quer dizer que ha alguma informação invalida, se aparecer o peso correto você pode inserir as informações nas configurações do sistema e utilizar normalmente.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OBS: PARA UTILIZAR O TESTE BALANÇA, O SEU SISTEMA PRECISA ESTAR FECHADO, OU QUALQUER OUTRO PROGRAMA QUE UTILIZA A BALANÇA, PRECISA ESTAR FECHADO.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Atualização automatica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Baixe o arquivo de atualização compactado, cola na pasta atualização em c:\sgbr\master\atualização, clica com o botão direito sobre e depois na opção extrair aqui (extract here).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49" w:dyaOrig="4535">
          <v:rect xmlns:o="urn:schemas-microsoft-com:office:office" xmlns:v="urn:schemas-microsoft-com:vml" id="rectole0000000017" style="width:447.450000pt;height:226.7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Depois executa o atualizador como administrador.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49" w:dyaOrig="5567">
          <v:rect xmlns:o="urn:schemas-microsoft-com:office:office" xmlns:v="urn:schemas-microsoft-com:vml" id="rectole0000000018" style="width:447.450000pt;height:278.3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Pronto, agora só aguardar o termino da atualização.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OBS: SEMPRE ATUALIZAR  PRIMEIRAMENTE O SERVIDOR COM OS TERMINAIS COM O SISTEMA FECHADO, DEPOIS QUE O SERVIDOR ESTIVER ATUALIZADO, PODE ATUALIZAR AS ESTAÇÕES, UMA DE CADA VEZ OU TODAS AO MESMO TEMPO.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Instalando sistema em modo multi empresa pre pago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Instala a versão demonstrativa, cadastra o emitente, vai nas configurações e marca a opção "sistema instalado em modo multi empresa".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49" w:dyaOrig="6256">
          <v:rect xmlns:o="urn:schemas-microsoft-com:office:office" xmlns:v="urn:schemas-microsoft-com:vml" id="rectole0000000019" style="width:447.450000pt;height:312.8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4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Converte para pre pago (servidor ou estação) e renomeia a pasta sgbr para sgbr_nomeempresa.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63" w:dyaOrig="5831">
          <v:rect xmlns:o="urn:schemas-microsoft-com:office:office" xmlns:v="urn:schemas-microsoft-com:vml" id="rectole0000000020" style="width:343.150000pt;height:291.5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Dib" DrawAspect="Content" ObjectID="0000000020" ShapeID="rectole0000000020" r:id="docRId4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 no configsoftmaster (C:\sgbr\master\configsoftmaster.ini) e pressione CTRL + H para substituir sgbr por sgbr_nomeempresa, para alterar o caminho ja que alteramos o nome da pasta SGBR para SGBR_NOMEEMPRESA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49" w:dyaOrig="4656">
          <v:rect xmlns:o="urn:schemas-microsoft-com:office:office" xmlns:v="urn:schemas-microsoft-com:vml" id="rectole0000000021" style="width:447.450000pt;height:232.8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Dib" DrawAspect="Content" ObjectID="0000000021" ShapeID="rectole0000000021" r:id="docRId4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Depois de clicar em substituir tudo, o caminho ficará assim: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49" w:dyaOrig="3522">
          <v:rect xmlns:o="urn:schemas-microsoft-com:office:office" xmlns:v="urn:schemas-microsoft-com:vml" id="rectole0000000022" style="width:447.450000pt;height:176.1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Dib" DrawAspect="Content" ObjectID="0000000022" ShapeID="rectole0000000022" r:id="docRId4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Pronto, agora o sistema ja esta funcionando corretamente, pode repetir o processo para instalação do sistema da outra empresa, instala a versão demostrativa...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Como configurar o Firebird para ser executado por todos os nucleos do processador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Verifique quantos núcleos o processador do cliente possui.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Abra a pasta de instalação do firebird, localize o arquivo firebird.conf, abra o arquivo com o bloco de notas e localize a linha #CpuAffinityMask = 1, apague o caracter "#" e substitua o valor "1" pelo valor informado logo a baixo.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EX: maquina com 2 nucleos de processamento o valor a ser inserido é "3".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848" w:dyaOrig="4333">
          <v:rect xmlns:o="urn:schemas-microsoft-com:office:office" xmlns:v="urn:schemas-microsoft-com:vml" id="rectole0000000023" style="width:442.400000pt;height:216.6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Dib" DrawAspect="Content" ObjectID="0000000023" ShapeID="rectole0000000023" r:id="docRId4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valor a ser inserido depende de acordo com a quantidade de nucleos do processador de cada máquina, segue lista do valor a ser inserido de acordo com quantidade de nucleos: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 processador deixa como está;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 processadores = 3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 processadores = 7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 processadores = 15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 processadores = 31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 processadores = 63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 processadores = 127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 processadores = 255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Salve a alteração feita, feche o arquivo e reinicie o serviço do firebird, observando se houve alguma mudança no desempenho.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Esta configuração é excelente para computadores ou servidores com maior fluxo de processamento, pois o Firebird trabalha como padrão com apenas um núcleo.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3.bin" Id="docRId7" Type="http://schemas.openxmlformats.org/officeDocument/2006/relationships/oleObject"/><Relationship Target="embeddings/oleObject6.bin" Id="docRId14" Type="http://schemas.openxmlformats.org/officeDocument/2006/relationships/oleObject"/><Relationship Target="embeddings/oleObject16.bin" Id="docRId34" Type="http://schemas.openxmlformats.org/officeDocument/2006/relationships/oleObject"/><Relationship Target="media/image22.wmf" Id="docRId47" Type="http://schemas.openxmlformats.org/officeDocument/2006/relationships/image"/><Relationship Target="embeddings/oleObject10.bin" Id="docRId22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13.wmf" Id="docRId29" Type="http://schemas.openxmlformats.org/officeDocument/2006/relationships/image"/><Relationship Target="embeddings/oleObject17.bin" Id="docRId36" Type="http://schemas.openxmlformats.org/officeDocument/2006/relationships/oleObject"/><Relationship Target="media/image23.wmf" Id="docRId49" Type="http://schemas.openxmlformats.org/officeDocument/2006/relationships/image"/><Relationship Target="media/image5.wmf" Id="docRId13" Type="http://schemas.openxmlformats.org/officeDocument/2006/relationships/image"/><Relationship Target="embeddings/oleObject9.bin" Id="docRId20" Type="http://schemas.openxmlformats.org/officeDocument/2006/relationships/oleObject"/><Relationship Target="embeddings/oleObject19.bin" Id="docRId40" Type="http://schemas.openxmlformats.org/officeDocument/2006/relationships/oleObject"/><Relationship Target="media/image4.wmf" Id="docRId10" Type="http://schemas.openxmlformats.org/officeDocument/2006/relationships/image"/><Relationship Target="embeddings/oleObject8.bin" Id="docRId18" Type="http://schemas.openxmlformats.org/officeDocument/2006/relationships/oleObject"/><Relationship TargetMode="External" Target="http://www.google.com.br/settings/security/lesssecureapps" Id="docRId2" Type="http://schemas.openxmlformats.org/officeDocument/2006/relationships/hyperlink"/><Relationship Target="media/image12.wmf" Id="docRId27" Type="http://schemas.openxmlformats.org/officeDocument/2006/relationships/image"/><Relationship Target="embeddings/oleObject14.bin" Id="docRId30" Type="http://schemas.openxmlformats.org/officeDocument/2006/relationships/oleObject"/><Relationship Target="embeddings/oleObject18.bin" Id="docRId38" Type="http://schemas.openxmlformats.org/officeDocument/2006/relationships/oleObject"/><Relationship Target="media/image20.wmf" Id="docRId43" Type="http://schemas.openxmlformats.org/officeDocument/2006/relationships/image"/><Relationship Target="styles.xml" Id="docRId51" Type="http://schemas.openxmlformats.org/officeDocument/2006/relationships/styles"/><Relationship TargetMode="External" Target="http://www.validcertificadora.com.br/upload/downloads/validcertificadora.exe" Id="docRId11" Type="http://schemas.openxmlformats.org/officeDocument/2006/relationships/hyperlink"/><Relationship Target="media/image8.wmf" Id="docRId19" Type="http://schemas.openxmlformats.org/officeDocument/2006/relationships/image"/><Relationship Target="embeddings/oleObject12.bin" Id="docRId26" Type="http://schemas.openxmlformats.org/officeDocument/2006/relationships/oleObject"/><Relationship Target="media/image14.wmf" Id="docRId31" Type="http://schemas.openxmlformats.org/officeDocument/2006/relationships/image"/><Relationship Target="media/image18.wmf" Id="docRId39" Type="http://schemas.openxmlformats.org/officeDocument/2006/relationships/image"/><Relationship Target="embeddings/oleObject20.bin" Id="docRId42" Type="http://schemas.openxmlformats.org/officeDocument/2006/relationships/oleObject"/><Relationship Target="embeddings/oleObject2.bin" Id="docRId5" Type="http://schemas.openxmlformats.org/officeDocument/2006/relationships/oleObject"/><Relationship Target="embeddings/oleObject7.bin" Id="docRId16" Type="http://schemas.openxmlformats.org/officeDocument/2006/relationships/oleObject"/><Relationship Target="media/image11.wmf" Id="docRId25" Type="http://schemas.openxmlformats.org/officeDocument/2006/relationships/image"/><Relationship Target="embeddings/oleObject15.bin" Id="docRId32" Type="http://schemas.openxmlformats.org/officeDocument/2006/relationships/oleObject"/><Relationship Target="media/image1.wmf" Id="docRId4" Type="http://schemas.openxmlformats.org/officeDocument/2006/relationships/image"/><Relationship Target="media/image21.wmf" Id="docRId45" Type="http://schemas.openxmlformats.org/officeDocument/2006/relationships/image"/><Relationship Target="media/image7.wmf" Id="docRId17" Type="http://schemas.openxmlformats.org/officeDocument/2006/relationships/image"/><Relationship Target="embeddings/oleObject11.bin" Id="docRId24" Type="http://schemas.openxmlformats.org/officeDocument/2006/relationships/oleObject"/><Relationship Target="media/image15.wmf" Id="docRId33" Type="http://schemas.openxmlformats.org/officeDocument/2006/relationships/image"/><Relationship Target="embeddings/oleObject21.bin" Id="docRId44" Type="http://schemas.openxmlformats.org/officeDocument/2006/relationships/oleObject"/><Relationship Target="media/image10.wmf" Id="docRId23" Type="http://schemas.openxmlformats.org/officeDocument/2006/relationships/image"/><Relationship Target="media/image2.wmf" Id="docRId6" Type="http://schemas.openxmlformats.org/officeDocument/2006/relationships/image"/><Relationship Target="media/image0.wmf" Id="docRId1" Type="http://schemas.openxmlformats.org/officeDocument/2006/relationships/image"/><Relationship Target="media/image6.wmf" Id="docRId15" Type="http://schemas.openxmlformats.org/officeDocument/2006/relationships/image"/><Relationship Target="media/image16.wmf" Id="docRId35" Type="http://schemas.openxmlformats.org/officeDocument/2006/relationships/image"/><Relationship Target="embeddings/oleObject22.bin" Id="docRId46" Type="http://schemas.openxmlformats.org/officeDocument/2006/relationships/oleObject"/><Relationship Target="embeddings/oleObject5.bin" Id="docRId12" Type="http://schemas.openxmlformats.org/officeDocument/2006/relationships/oleObject"/><Relationship Target="media/image9.wmf" Id="docRId21" Type="http://schemas.openxmlformats.org/officeDocument/2006/relationships/image"/><Relationship Target="media/image19.wmf" Id="docRId41" Type="http://schemas.openxmlformats.org/officeDocument/2006/relationships/image"/><Relationship Target="media/image3.wmf" Id="docRId8" Type="http://schemas.openxmlformats.org/officeDocument/2006/relationships/image"/><Relationship Target="embeddings/oleObject13.bin" Id="docRId28" Type="http://schemas.openxmlformats.org/officeDocument/2006/relationships/oleObject"/><Relationship Target="embeddings/oleObject1.bin" Id="docRId3" Type="http://schemas.openxmlformats.org/officeDocument/2006/relationships/oleObject"/><Relationship Target="media/image17.wmf" Id="docRId37" Type="http://schemas.openxmlformats.org/officeDocument/2006/relationships/image"/><Relationship Target="embeddings/oleObject23.bin" Id="docRId48" Type="http://schemas.openxmlformats.org/officeDocument/2006/relationships/oleObject"/><Relationship Target="numbering.xml" Id="docRId50" Type="http://schemas.openxmlformats.org/officeDocument/2006/relationships/numbering"/></Relationships>
</file>